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FC30" w14:textId="2D1F739D" w:rsidR="00043FE2" w:rsidRPr="005D23A0" w:rsidRDefault="005D23A0" w:rsidP="00F763F3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LCS </w:t>
      </w:r>
      <w:r w:rsidR="00EE7D5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Student </w:t>
      </w:r>
      <w:r w:rsidR="00043FE2" w:rsidRPr="005D23A0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Dress </w:t>
      </w:r>
      <w:r w:rsidR="00EE7D5A">
        <w:rPr>
          <w:rFonts w:asciiTheme="minorHAnsi" w:hAnsiTheme="minorHAnsi" w:cstheme="minorHAnsi"/>
          <w:b/>
          <w:bCs/>
          <w:sz w:val="32"/>
          <w:szCs w:val="32"/>
          <w:u w:val="single"/>
        </w:rPr>
        <w:t>Policy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440842">
        <w:rPr>
          <w:rFonts w:asciiTheme="minorHAnsi" w:hAnsiTheme="minorHAnsi" w:cstheme="minorHAnsi"/>
          <w:b/>
          <w:bCs/>
          <w:sz w:val="32"/>
          <w:szCs w:val="32"/>
          <w:u w:val="single"/>
        </w:rPr>
        <w:t>–</w:t>
      </w:r>
      <w:r w:rsidR="00346F70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Draf</w:t>
      </w:r>
      <w:r w:rsidR="00440842">
        <w:rPr>
          <w:rFonts w:asciiTheme="minorHAnsi" w:hAnsiTheme="minorHAnsi" w:cstheme="minorHAnsi"/>
          <w:b/>
          <w:bCs/>
          <w:sz w:val="32"/>
          <w:szCs w:val="32"/>
          <w:u w:val="single"/>
        </w:rPr>
        <w:t>t</w:t>
      </w:r>
    </w:p>
    <w:p w14:paraId="4870A669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 </w:t>
      </w:r>
    </w:p>
    <w:p w14:paraId="24ACF658" w14:textId="04CD4895" w:rsidR="00043FE2" w:rsidRPr="008F532A" w:rsidRDefault="00043FE2" w:rsidP="00F763F3">
      <w:pPr>
        <w:pStyle w:val="Default"/>
        <w:contextualSpacing/>
        <w:rPr>
          <w:rFonts w:asciiTheme="minorHAnsi" w:hAnsiTheme="minorHAnsi" w:cstheme="minorHAnsi"/>
          <w:b/>
          <w:bCs/>
          <w:u w:val="single"/>
        </w:rPr>
      </w:pPr>
      <w:r w:rsidRPr="008F532A">
        <w:rPr>
          <w:rFonts w:asciiTheme="minorHAnsi" w:hAnsiTheme="minorHAnsi" w:cstheme="minorHAnsi"/>
          <w:b/>
          <w:bCs/>
          <w:u w:val="single"/>
        </w:rPr>
        <w:t xml:space="preserve">RATIONALE </w:t>
      </w:r>
    </w:p>
    <w:p w14:paraId="52662557" w14:textId="77777777" w:rsidR="00E77EE3" w:rsidRPr="005D23A0" w:rsidRDefault="00E77EE3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1A734C89" w14:textId="7F0D0DE9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The Student Dress Policy (“the Policy”) has been developed to provide students with learning environments that are safe, equitable, </w:t>
      </w:r>
      <w:r w:rsidR="00A80B3F" w:rsidRPr="005D23A0">
        <w:rPr>
          <w:rFonts w:asciiTheme="minorHAnsi" w:hAnsiTheme="minorHAnsi" w:cstheme="minorHAnsi"/>
        </w:rPr>
        <w:t>welcoming,</w:t>
      </w:r>
      <w:r w:rsidRPr="005D23A0">
        <w:rPr>
          <w:rFonts w:asciiTheme="minorHAnsi" w:hAnsiTheme="minorHAnsi" w:cstheme="minorHAnsi"/>
        </w:rPr>
        <w:t xml:space="preserve"> and inclusive and recognizes that decisions about dress reflect individual expression of identity, socio-cultural norms, and economic factors and are personal and important factors to a person’s health and well-being. </w:t>
      </w:r>
    </w:p>
    <w:p w14:paraId="1391DE4F" w14:textId="067700C3" w:rsidR="00647334" w:rsidRPr="005D23A0" w:rsidRDefault="00043FE2" w:rsidP="00F763F3">
      <w:pPr>
        <w:contextualSpacing/>
        <w:rPr>
          <w:rFonts w:cstheme="minorHAnsi"/>
          <w:sz w:val="24"/>
          <w:szCs w:val="24"/>
        </w:rPr>
      </w:pPr>
      <w:r w:rsidRPr="005D23A0">
        <w:rPr>
          <w:rFonts w:cstheme="minorHAnsi"/>
          <w:sz w:val="24"/>
          <w:szCs w:val="24"/>
        </w:rPr>
        <w:t xml:space="preserve">Historically, school dress codes have been written and enforced in ways that disproportionately and negatively impact: female-identified students, racialized students, gender diverse, </w:t>
      </w:r>
      <w:r w:rsidR="00A80B3F" w:rsidRPr="005D23A0">
        <w:rPr>
          <w:rFonts w:cstheme="minorHAnsi"/>
          <w:sz w:val="24"/>
          <w:szCs w:val="24"/>
        </w:rPr>
        <w:t>transgender,</w:t>
      </w:r>
      <w:r w:rsidRPr="005D23A0">
        <w:rPr>
          <w:rFonts w:cstheme="minorHAnsi"/>
          <w:sz w:val="24"/>
          <w:szCs w:val="24"/>
        </w:rPr>
        <w:t xml:space="preserve"> and non-binary students, students with disabilities, socioeconomically marginalized students and Indigenous, First Nation, Métis, and Inuit students. Focused, explicit, </w:t>
      </w:r>
      <w:r w:rsidR="00A80B3F" w:rsidRPr="005D23A0">
        <w:rPr>
          <w:rFonts w:cstheme="minorHAnsi"/>
          <w:sz w:val="24"/>
          <w:szCs w:val="24"/>
        </w:rPr>
        <w:t>persistent,</w:t>
      </w:r>
      <w:r w:rsidRPr="005D23A0">
        <w:rPr>
          <w:rFonts w:cstheme="minorHAnsi"/>
          <w:sz w:val="24"/>
          <w:szCs w:val="24"/>
        </w:rPr>
        <w:t xml:space="preserve"> and determined action is required to challenge and overcome this history. The Student Dress Policy draws on the principles of equity, anti-oppression, anti-racism, non-discrimination, equitable and inclusive education.</w:t>
      </w:r>
    </w:p>
    <w:p w14:paraId="3535CB81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 </w:t>
      </w:r>
    </w:p>
    <w:p w14:paraId="6BCCF053" w14:textId="77777777" w:rsidR="00043FE2" w:rsidRPr="008F532A" w:rsidRDefault="00043FE2" w:rsidP="00F763F3">
      <w:pPr>
        <w:pStyle w:val="Default"/>
        <w:contextualSpacing/>
        <w:rPr>
          <w:rFonts w:asciiTheme="minorHAnsi" w:hAnsiTheme="minorHAnsi" w:cstheme="minorHAnsi"/>
          <w:u w:val="single"/>
        </w:rPr>
      </w:pPr>
      <w:r w:rsidRPr="008F532A">
        <w:rPr>
          <w:rFonts w:asciiTheme="minorHAnsi" w:hAnsiTheme="minorHAnsi" w:cstheme="minorHAnsi"/>
          <w:b/>
          <w:bCs/>
          <w:u w:val="single"/>
        </w:rPr>
        <w:t xml:space="preserve">OBJECTIVE </w:t>
      </w:r>
    </w:p>
    <w:p w14:paraId="302C7F8A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36258D73" w14:textId="7C128F45" w:rsidR="00043FE2" w:rsidRPr="005D23A0" w:rsidRDefault="00043FE2" w:rsidP="00F763F3">
      <w:pPr>
        <w:pStyle w:val="Default"/>
        <w:numPr>
          <w:ilvl w:val="0"/>
          <w:numId w:val="1"/>
        </w:numPr>
        <w:spacing w:after="196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establish fair and equitable standards and practices for student dress in all schools. </w:t>
      </w:r>
    </w:p>
    <w:p w14:paraId="59B05715" w14:textId="7C710414" w:rsidR="00043FE2" w:rsidRPr="005D23A0" w:rsidRDefault="00043FE2" w:rsidP="00F763F3">
      <w:pPr>
        <w:pStyle w:val="Default"/>
        <w:numPr>
          <w:ilvl w:val="0"/>
          <w:numId w:val="1"/>
        </w:numPr>
        <w:spacing w:after="196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ensure that these standards and practices </w:t>
      </w:r>
      <w:proofErr w:type="spellStart"/>
      <w:r w:rsidRPr="005D23A0">
        <w:rPr>
          <w:rFonts w:asciiTheme="minorHAnsi" w:hAnsiTheme="minorHAnsi" w:cstheme="minorHAnsi"/>
        </w:rPr>
        <w:t>centre</w:t>
      </w:r>
      <w:proofErr w:type="spellEnd"/>
      <w:r w:rsidRPr="005D23A0">
        <w:rPr>
          <w:rFonts w:asciiTheme="minorHAnsi" w:hAnsiTheme="minorHAnsi" w:cstheme="minorHAnsi"/>
        </w:rPr>
        <w:t xml:space="preserve"> student engagement and student voice. </w:t>
      </w:r>
    </w:p>
    <w:p w14:paraId="61D84DB4" w14:textId="308043B6" w:rsidR="00043FE2" w:rsidRPr="005D23A0" w:rsidRDefault="00043FE2" w:rsidP="00F763F3">
      <w:pPr>
        <w:pStyle w:val="Default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recognize that students have both the right to express themselves and the shared responsibility to maintain respectful, </w:t>
      </w:r>
      <w:r w:rsidR="00A80B3F" w:rsidRPr="005D23A0">
        <w:rPr>
          <w:rFonts w:asciiTheme="minorHAnsi" w:hAnsiTheme="minorHAnsi" w:cstheme="minorHAnsi"/>
        </w:rPr>
        <w:t>safe,</w:t>
      </w:r>
      <w:r w:rsidRPr="005D23A0">
        <w:rPr>
          <w:rFonts w:asciiTheme="minorHAnsi" w:hAnsiTheme="minorHAnsi" w:cstheme="minorHAnsi"/>
        </w:rPr>
        <w:t xml:space="preserve"> and positive school climates. </w:t>
      </w:r>
    </w:p>
    <w:p w14:paraId="029D2E99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63115C00" w14:textId="77777777" w:rsidR="00043FE2" w:rsidRPr="005D23A0" w:rsidRDefault="00043FE2" w:rsidP="00F763F3">
      <w:pPr>
        <w:pStyle w:val="Default"/>
        <w:numPr>
          <w:ilvl w:val="0"/>
          <w:numId w:val="1"/>
        </w:numPr>
        <w:spacing w:after="196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recognize that students primarily experience school as a learning environment and a social environment. </w:t>
      </w:r>
    </w:p>
    <w:p w14:paraId="2C036397" w14:textId="2192D48A" w:rsidR="00043FE2" w:rsidRPr="005D23A0" w:rsidRDefault="00043FE2" w:rsidP="00F763F3">
      <w:pPr>
        <w:pStyle w:val="Default"/>
        <w:numPr>
          <w:ilvl w:val="0"/>
          <w:numId w:val="1"/>
        </w:numPr>
        <w:spacing w:after="196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recognize that dress plays a fundamental role in how students build healthy relationships and explore self-identity. </w:t>
      </w:r>
    </w:p>
    <w:p w14:paraId="30EFC354" w14:textId="62C0C659" w:rsidR="00043FE2" w:rsidRDefault="00043FE2" w:rsidP="00F763F3">
      <w:pPr>
        <w:pStyle w:val="Default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 ensure that the design, </w:t>
      </w:r>
      <w:r w:rsidR="00A80B3F" w:rsidRPr="005D23A0">
        <w:rPr>
          <w:rFonts w:asciiTheme="minorHAnsi" w:hAnsiTheme="minorHAnsi" w:cstheme="minorHAnsi"/>
        </w:rPr>
        <w:t>application,</w:t>
      </w:r>
      <w:r w:rsidRPr="005D23A0">
        <w:rPr>
          <w:rFonts w:asciiTheme="minorHAnsi" w:hAnsiTheme="minorHAnsi" w:cstheme="minorHAnsi"/>
        </w:rPr>
        <w:t xml:space="preserve"> and enforcement of the student dress code does not reinforce or increase marginalization or oppression of any individual or group based on race, </w:t>
      </w:r>
      <w:proofErr w:type="spellStart"/>
      <w:r w:rsidRPr="005D23A0">
        <w:rPr>
          <w:rFonts w:asciiTheme="minorHAnsi" w:hAnsiTheme="minorHAnsi" w:cstheme="minorHAnsi"/>
        </w:rPr>
        <w:t>colour</w:t>
      </w:r>
      <w:proofErr w:type="spellEnd"/>
      <w:r w:rsidRPr="005D23A0">
        <w:rPr>
          <w:rFonts w:asciiTheme="minorHAnsi" w:hAnsiTheme="minorHAnsi" w:cstheme="minorHAnsi"/>
        </w:rPr>
        <w:t>, creed, culture, ethnicity, linguistic origin, disability, socio-economic status, age, ancestry, nationality, place of origin, sex, gender Identity, gender expression, sexual orientation, citizenship, immigration status, family status, and marital status or body type/size</w:t>
      </w:r>
      <w:r w:rsidR="005D23A0">
        <w:rPr>
          <w:rFonts w:asciiTheme="minorHAnsi" w:hAnsiTheme="minorHAnsi" w:cstheme="minorHAnsi"/>
        </w:rPr>
        <w:t>.</w:t>
      </w:r>
    </w:p>
    <w:p w14:paraId="759C4B41" w14:textId="77777777" w:rsidR="005D23A0" w:rsidRP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711C0909" w14:textId="77777777" w:rsidR="005D23A0" w:rsidRDefault="005D23A0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449BAEAC" w14:textId="3CF844C3" w:rsidR="005D23A0" w:rsidRDefault="005D23A0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1B72CF13" w14:textId="657023B5" w:rsidR="00F763F3" w:rsidRDefault="00F763F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1A16BE16" w14:textId="7586FFFF" w:rsidR="00F763F3" w:rsidRDefault="00F763F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717C7B5" w14:textId="77777777" w:rsidR="00F763F3" w:rsidRDefault="00F763F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5398CD0" w14:textId="77777777" w:rsidR="005D23A0" w:rsidRDefault="005D23A0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E855107" w14:textId="77777777" w:rsidR="005D23A0" w:rsidRDefault="005D23A0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925428E" w14:textId="3B8258B4" w:rsidR="00043FE2" w:rsidRPr="008F532A" w:rsidRDefault="005D23A0" w:rsidP="00F763F3">
      <w:pPr>
        <w:pStyle w:val="Default"/>
        <w:contextualSpacing/>
        <w:rPr>
          <w:rFonts w:asciiTheme="minorHAnsi" w:hAnsiTheme="minorHAnsi" w:cstheme="minorHAnsi"/>
          <w:u w:val="single"/>
        </w:rPr>
      </w:pPr>
      <w:r w:rsidRPr="008F532A">
        <w:rPr>
          <w:rFonts w:asciiTheme="minorHAnsi" w:hAnsiTheme="minorHAnsi" w:cstheme="minorHAnsi"/>
          <w:b/>
          <w:bCs/>
          <w:u w:val="single"/>
        </w:rPr>
        <w:lastRenderedPageBreak/>
        <w:t xml:space="preserve">THE </w:t>
      </w:r>
      <w:r w:rsidR="00043FE2" w:rsidRPr="008F532A">
        <w:rPr>
          <w:rFonts w:asciiTheme="minorHAnsi" w:hAnsiTheme="minorHAnsi" w:cstheme="minorHAnsi"/>
          <w:b/>
          <w:bCs/>
          <w:u w:val="single"/>
        </w:rPr>
        <w:t xml:space="preserve">POLICY </w:t>
      </w:r>
    </w:p>
    <w:p w14:paraId="0022EBD1" w14:textId="77777777" w:rsid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6C124978" w14:textId="2B018831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  <w:b/>
          <w:bCs/>
        </w:rPr>
        <w:t xml:space="preserve">Shared Rights and Responsibilities for Student Dress </w:t>
      </w:r>
    </w:p>
    <w:p w14:paraId="14996B25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5CB0294E" w14:textId="64BFF3C5" w:rsidR="00043FE2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Students</w:t>
      </w:r>
      <w:r w:rsidR="005D23A0">
        <w:rPr>
          <w:rFonts w:asciiTheme="minorHAnsi" w:hAnsiTheme="minorHAnsi" w:cstheme="minorHAnsi"/>
        </w:rPr>
        <w:t>:</w:t>
      </w:r>
    </w:p>
    <w:p w14:paraId="32F7C0B5" w14:textId="77777777" w:rsidR="005D23A0" w:rsidRP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6D2D7E62" w14:textId="598304B1" w:rsidR="00043FE2" w:rsidRPr="005D23A0" w:rsidRDefault="00043FE2" w:rsidP="002B6112">
      <w:pPr>
        <w:pStyle w:val="Default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The primary responsibility for a student’s attire resides with the student and their </w:t>
      </w:r>
      <w:r w:rsidRPr="005D23A0">
        <w:rPr>
          <w:rFonts w:asciiTheme="minorHAnsi" w:hAnsiTheme="minorHAnsi" w:cstheme="minorHAnsi"/>
          <w:i/>
          <w:iCs/>
        </w:rPr>
        <w:t xml:space="preserve">parent(s) or guardian(s). </w:t>
      </w:r>
    </w:p>
    <w:p w14:paraId="0C290723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1D037FE4" w14:textId="46A7947B" w:rsidR="00043FE2" w:rsidRPr="005D23A0" w:rsidRDefault="00043FE2" w:rsidP="002B6112">
      <w:pPr>
        <w:pStyle w:val="Default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Students have the right to express themselves, feel comfortable in what they wear and the freedom to make dress choices (e.g., clothing, hairstyle, makeup, jewelry, fashion, style, etc.). </w:t>
      </w:r>
    </w:p>
    <w:p w14:paraId="2A4E0DD2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725A55CB" w14:textId="69AAE936" w:rsidR="00E77EE3" w:rsidRDefault="00043FE2" w:rsidP="002B6112">
      <w:pPr>
        <w:pStyle w:val="Default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Students have the responsibility to respect the rights of others, support a positive, </w:t>
      </w:r>
      <w:r w:rsidR="00ED3A26" w:rsidRPr="005D23A0">
        <w:rPr>
          <w:rFonts w:asciiTheme="minorHAnsi" w:hAnsiTheme="minorHAnsi" w:cstheme="minorHAnsi"/>
        </w:rPr>
        <w:t>safe,</w:t>
      </w:r>
      <w:r w:rsidRPr="005D23A0">
        <w:rPr>
          <w:rFonts w:asciiTheme="minorHAnsi" w:hAnsiTheme="minorHAnsi" w:cstheme="minorHAnsi"/>
        </w:rPr>
        <w:t xml:space="preserve"> and shared environment. </w:t>
      </w:r>
    </w:p>
    <w:p w14:paraId="4DD21744" w14:textId="77777777" w:rsidR="00E77EE3" w:rsidRDefault="00E77EE3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3D4CE743" w14:textId="16A051FA" w:rsidR="00E77EE3" w:rsidRDefault="00E77EE3" w:rsidP="00F763F3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Staff:</w:t>
      </w:r>
    </w:p>
    <w:p w14:paraId="1F75B02D" w14:textId="77777777" w:rsidR="00E77EE3" w:rsidRDefault="00E77EE3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674BC1B7" w14:textId="77777777" w:rsidR="00E77EE3" w:rsidRDefault="00043FE2" w:rsidP="002B6112">
      <w:pPr>
        <w:pStyle w:val="Default"/>
        <w:numPr>
          <w:ilvl w:val="0"/>
          <w:numId w:val="22"/>
        </w:numPr>
        <w:ind w:left="7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Staff are responsible for ensuring that student dress does not interfere with student and staff health or safety requirements and/or promote offensive, harassing, hostile or intimidating environments.</w:t>
      </w:r>
    </w:p>
    <w:p w14:paraId="7AB70B37" w14:textId="77777777" w:rsidR="00E77EE3" w:rsidRDefault="00E77EE3" w:rsidP="002B6112">
      <w:pPr>
        <w:pStyle w:val="Default"/>
        <w:contextualSpacing/>
        <w:rPr>
          <w:rFonts w:asciiTheme="minorHAnsi" w:hAnsiTheme="minorHAnsi" w:cstheme="minorHAnsi"/>
        </w:rPr>
      </w:pPr>
    </w:p>
    <w:p w14:paraId="3C4217BE" w14:textId="60536784" w:rsidR="00043FE2" w:rsidRPr="005D23A0" w:rsidRDefault="00043FE2" w:rsidP="002B6112">
      <w:pPr>
        <w:pStyle w:val="Default"/>
        <w:numPr>
          <w:ilvl w:val="0"/>
          <w:numId w:val="22"/>
        </w:numPr>
        <w:ind w:left="7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Staff have the additional responsibility to balance student health, well-being and safety and foster positive school climates while affirming and respecting student choices and freedom of expression. </w:t>
      </w:r>
    </w:p>
    <w:p w14:paraId="4E95A266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5D840B21" w14:textId="49B93EF1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  <w:b/>
          <w:bCs/>
        </w:rPr>
        <w:t xml:space="preserve">Student Dress Code </w:t>
      </w:r>
    </w:p>
    <w:p w14:paraId="2DABD64B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3448C4E7" w14:textId="2AA343D7" w:rsidR="00043FE2" w:rsidRPr="005D23A0" w:rsidRDefault="00043FE2" w:rsidP="00F763F3">
      <w:pPr>
        <w:pStyle w:val="Defaul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Students may attend school and school-related functions in dress of their choice that conforms to following system standards. </w:t>
      </w:r>
    </w:p>
    <w:p w14:paraId="66B69A99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483A81EF" w14:textId="344C0661" w:rsidR="005D23A0" w:rsidRDefault="00043FE2" w:rsidP="00F763F3">
      <w:pPr>
        <w:pStyle w:val="Defaul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Student dress must: </w:t>
      </w:r>
    </w:p>
    <w:p w14:paraId="5AE05A91" w14:textId="77777777" w:rsid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439067F5" w14:textId="1406FEF6" w:rsidR="00043FE2" w:rsidRPr="005D23A0" w:rsidRDefault="00043FE2" w:rsidP="00F763F3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Be worn in such a way that all bottom </w:t>
      </w:r>
      <w:proofErr w:type="gramStart"/>
      <w:r w:rsidRPr="005D23A0">
        <w:rPr>
          <w:rFonts w:asciiTheme="minorHAnsi" w:hAnsiTheme="minorHAnsi" w:cstheme="minorHAnsi"/>
        </w:rPr>
        <w:t>layers</w:t>
      </w:r>
      <w:proofErr w:type="gramEnd"/>
      <w:r w:rsidRPr="005D23A0">
        <w:rPr>
          <w:rFonts w:asciiTheme="minorHAnsi" w:hAnsiTheme="minorHAnsi" w:cstheme="minorHAnsi"/>
        </w:rPr>
        <w:t xml:space="preserve"> cover groin and buttocks and top layers cover </w:t>
      </w:r>
      <w:r w:rsidR="00637C69">
        <w:rPr>
          <w:rFonts w:asciiTheme="minorHAnsi" w:hAnsiTheme="minorHAnsi" w:cstheme="minorHAnsi"/>
        </w:rPr>
        <w:t>breasts</w:t>
      </w:r>
      <w:r w:rsidRPr="005D23A0">
        <w:rPr>
          <w:rFonts w:asciiTheme="minorHAnsi" w:hAnsiTheme="minorHAnsi" w:cstheme="minorHAnsi"/>
        </w:rPr>
        <w:t xml:space="preserve">, both with opaque material. </w:t>
      </w:r>
    </w:p>
    <w:p w14:paraId="15F0EE95" w14:textId="3742AD99" w:rsidR="00043FE2" w:rsidRPr="005D23A0" w:rsidRDefault="00043FE2" w:rsidP="00F763F3">
      <w:pPr>
        <w:pStyle w:val="Default"/>
        <w:numPr>
          <w:ilvl w:val="2"/>
          <w:numId w:val="1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Tops may expose shoulders, abdomen, midriff, neck lines and cleavage. </w:t>
      </w:r>
    </w:p>
    <w:p w14:paraId="56FD9608" w14:textId="5889EA0B" w:rsidR="00043FE2" w:rsidRPr="005D23A0" w:rsidRDefault="00043FE2" w:rsidP="00F763F3">
      <w:pPr>
        <w:pStyle w:val="Default"/>
        <w:numPr>
          <w:ilvl w:val="2"/>
          <w:numId w:val="1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Bottoms may expose legs, </w:t>
      </w:r>
      <w:r w:rsidR="00A80B3F" w:rsidRPr="005D23A0">
        <w:rPr>
          <w:rFonts w:asciiTheme="minorHAnsi" w:hAnsiTheme="minorHAnsi" w:cstheme="minorHAnsi"/>
        </w:rPr>
        <w:t>thighs,</w:t>
      </w:r>
      <w:r w:rsidRPr="005D23A0">
        <w:rPr>
          <w:rFonts w:asciiTheme="minorHAnsi" w:hAnsiTheme="minorHAnsi" w:cstheme="minorHAnsi"/>
        </w:rPr>
        <w:t xml:space="preserve"> and hips. </w:t>
      </w:r>
    </w:p>
    <w:p w14:paraId="59718AD2" w14:textId="485AE312" w:rsidR="00043FE2" w:rsidRPr="005D23A0" w:rsidRDefault="00043FE2" w:rsidP="00F763F3">
      <w:pPr>
        <w:pStyle w:val="Default"/>
        <w:numPr>
          <w:ilvl w:val="2"/>
          <w:numId w:val="1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Undergarments may not be substituted as outwear and, if worn, should be worn beneath a layer of outer wear. </w:t>
      </w:r>
    </w:p>
    <w:p w14:paraId="73E772ED" w14:textId="455EA60A" w:rsidR="00043FE2" w:rsidRPr="005D23A0" w:rsidRDefault="00043FE2" w:rsidP="00F763F3">
      <w:pPr>
        <w:pStyle w:val="Default"/>
        <w:numPr>
          <w:ilvl w:val="2"/>
          <w:numId w:val="1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Straps and waistbands may be </w:t>
      </w:r>
      <w:r w:rsidR="005D23A0" w:rsidRPr="005D23A0">
        <w:rPr>
          <w:rFonts w:asciiTheme="minorHAnsi" w:hAnsiTheme="minorHAnsi" w:cstheme="minorHAnsi"/>
        </w:rPr>
        <w:t>exposed,</w:t>
      </w:r>
      <w:r w:rsidRPr="005D23A0">
        <w:rPr>
          <w:rFonts w:asciiTheme="minorHAnsi" w:hAnsiTheme="minorHAnsi" w:cstheme="minorHAnsi"/>
        </w:rPr>
        <w:t xml:space="preserve"> however. </w:t>
      </w:r>
    </w:p>
    <w:p w14:paraId="6254C745" w14:textId="77777777" w:rsidR="005D23A0" w:rsidRDefault="00043FE2" w:rsidP="00F763F3">
      <w:pPr>
        <w:pStyle w:val="Default"/>
        <w:numPr>
          <w:ilvl w:val="2"/>
          <w:numId w:val="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Any headwear that does not obscure the face may be worn. </w:t>
      </w:r>
    </w:p>
    <w:p w14:paraId="7AE004BD" w14:textId="1547BEC9" w:rsidR="00043FE2" w:rsidRPr="005D23A0" w:rsidRDefault="00043FE2" w:rsidP="00F763F3">
      <w:pPr>
        <w:pStyle w:val="Default"/>
        <w:numPr>
          <w:ilvl w:val="0"/>
          <w:numId w:val="1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lastRenderedPageBreak/>
        <w:t>Conform with established health and safety requirements for the intended activity (e.g., health and physical education classes, science and chemistry classes, sporting events, technical education, drama/dance classes, etc.</w:t>
      </w:r>
      <w:proofErr w:type="gramStart"/>
      <w:r w:rsidRPr="005D23A0">
        <w:rPr>
          <w:rFonts w:asciiTheme="minorHAnsi" w:hAnsiTheme="minorHAnsi" w:cstheme="minorHAnsi"/>
        </w:rPr>
        <w:t>)</w:t>
      </w:r>
      <w:r w:rsidR="00EE532D">
        <w:rPr>
          <w:rFonts w:asciiTheme="minorHAnsi" w:hAnsiTheme="minorHAnsi" w:cstheme="minorHAnsi"/>
        </w:rPr>
        <w:t>;</w:t>
      </w:r>
      <w:proofErr w:type="gramEnd"/>
    </w:p>
    <w:p w14:paraId="7F22C283" w14:textId="77777777" w:rsidR="00043FE2" w:rsidRPr="005D23A0" w:rsidRDefault="00043FE2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738D2588" w14:textId="3528D5CE" w:rsidR="00043FE2" w:rsidRPr="005D23A0" w:rsidRDefault="00043FE2" w:rsidP="00F763F3">
      <w:pPr>
        <w:pStyle w:val="Default"/>
        <w:numPr>
          <w:ilvl w:val="0"/>
          <w:numId w:val="1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Respect the intent to sustain a community that is positive, anti-oppressive, equitable, accepting and inclusive of a diverse range of social and cultural </w:t>
      </w:r>
      <w:proofErr w:type="gramStart"/>
      <w:r w:rsidRPr="005D23A0">
        <w:rPr>
          <w:rFonts w:asciiTheme="minorHAnsi" w:hAnsiTheme="minorHAnsi" w:cstheme="minorHAnsi"/>
        </w:rPr>
        <w:t>identities;</w:t>
      </w:r>
      <w:proofErr w:type="gramEnd"/>
      <w:r w:rsidRPr="005D23A0">
        <w:rPr>
          <w:rFonts w:asciiTheme="minorHAnsi" w:hAnsiTheme="minorHAnsi" w:cstheme="minorHAnsi"/>
        </w:rPr>
        <w:t xml:space="preserve"> </w:t>
      </w:r>
    </w:p>
    <w:p w14:paraId="08E5BBAF" w14:textId="77777777" w:rsidR="00043FE2" w:rsidRPr="005D23A0" w:rsidRDefault="00043FE2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705DE3FD" w14:textId="73C8A285" w:rsidR="00043FE2" w:rsidRPr="005D23A0" w:rsidRDefault="00043FE2" w:rsidP="00F763F3">
      <w:pPr>
        <w:pStyle w:val="Default"/>
        <w:numPr>
          <w:ilvl w:val="0"/>
          <w:numId w:val="1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Not promote offensive, lewd, vulgar, or obscene images or language, including profanity, hate and </w:t>
      </w:r>
      <w:proofErr w:type="gramStart"/>
      <w:r w:rsidRPr="005D23A0">
        <w:rPr>
          <w:rFonts w:asciiTheme="minorHAnsi" w:hAnsiTheme="minorHAnsi" w:cstheme="minorHAnsi"/>
        </w:rPr>
        <w:t>pornography;</w:t>
      </w:r>
      <w:proofErr w:type="gramEnd"/>
      <w:r w:rsidRPr="005D23A0">
        <w:rPr>
          <w:rFonts w:asciiTheme="minorHAnsi" w:hAnsiTheme="minorHAnsi" w:cstheme="minorHAnsi"/>
        </w:rPr>
        <w:t xml:space="preserve"> </w:t>
      </w:r>
    </w:p>
    <w:p w14:paraId="13B8AF3C" w14:textId="77777777" w:rsidR="00043FE2" w:rsidRPr="005D23A0" w:rsidRDefault="00043FE2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2F273E22" w14:textId="26A9390B" w:rsidR="00043FE2" w:rsidRPr="005D23A0" w:rsidRDefault="00043FE2" w:rsidP="00F763F3">
      <w:pPr>
        <w:pStyle w:val="Default"/>
        <w:numPr>
          <w:ilvl w:val="0"/>
          <w:numId w:val="5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Not promote, </w:t>
      </w:r>
      <w:r w:rsidR="00176FB9" w:rsidRPr="005D23A0">
        <w:rPr>
          <w:rFonts w:asciiTheme="minorHAnsi" w:hAnsiTheme="minorHAnsi" w:cstheme="minorHAnsi"/>
        </w:rPr>
        <w:t>nor</w:t>
      </w:r>
      <w:r w:rsidRPr="005D23A0">
        <w:rPr>
          <w:rFonts w:asciiTheme="minorHAnsi" w:hAnsiTheme="minorHAnsi" w:cstheme="minorHAnsi"/>
        </w:rPr>
        <w:t xml:space="preserve"> could not be construed as or include content that is discriminatory (e.g., racist, anti-Black, anti-Indigenous, anti-Semitic, Islamophobic, sexist, transphobic, homophobic, classist, ableist</w:t>
      </w:r>
      <w:r w:rsidRPr="00496873">
        <w:rPr>
          <w:rFonts w:asciiTheme="minorHAnsi" w:hAnsiTheme="minorHAnsi" w:cstheme="minorHAnsi"/>
        </w:rPr>
        <w:t xml:space="preserve">, </w:t>
      </w:r>
      <w:proofErr w:type="spellStart"/>
      <w:r w:rsidRPr="00496873">
        <w:rPr>
          <w:rFonts w:asciiTheme="minorHAnsi" w:hAnsiTheme="minorHAnsi" w:cstheme="minorHAnsi"/>
        </w:rPr>
        <w:t>sizist</w:t>
      </w:r>
      <w:proofErr w:type="spellEnd"/>
      <w:r w:rsidRPr="005D23A0">
        <w:rPr>
          <w:rFonts w:asciiTheme="minorHAnsi" w:hAnsiTheme="minorHAnsi" w:cstheme="minorHAnsi"/>
          <w:i/>
          <w:iCs/>
        </w:rPr>
        <w:t xml:space="preserve">, </w:t>
      </w:r>
      <w:r w:rsidRPr="005D23A0">
        <w:rPr>
          <w:rFonts w:asciiTheme="minorHAnsi" w:hAnsiTheme="minorHAnsi" w:cstheme="minorHAnsi"/>
        </w:rPr>
        <w:t xml:space="preserve">etc.), or that reasonably could be construed as defamatory, threatening, harassing or promoting bias, prejudice or </w:t>
      </w:r>
      <w:proofErr w:type="gramStart"/>
      <w:r w:rsidRPr="005D23A0">
        <w:rPr>
          <w:rFonts w:asciiTheme="minorHAnsi" w:hAnsiTheme="minorHAnsi" w:cstheme="minorHAnsi"/>
        </w:rPr>
        <w:t>hate;</w:t>
      </w:r>
      <w:proofErr w:type="gramEnd"/>
      <w:r w:rsidRPr="005D23A0">
        <w:rPr>
          <w:rFonts w:asciiTheme="minorHAnsi" w:hAnsiTheme="minorHAnsi" w:cstheme="minorHAnsi"/>
        </w:rPr>
        <w:t xml:space="preserve"> </w:t>
      </w:r>
    </w:p>
    <w:p w14:paraId="0F8764B6" w14:textId="77777777" w:rsidR="00043FE2" w:rsidRPr="005D23A0" w:rsidRDefault="00043FE2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582F6319" w14:textId="730FCAEA" w:rsidR="00043FE2" w:rsidRPr="005D23A0" w:rsidRDefault="00043FE2" w:rsidP="00F763F3">
      <w:pPr>
        <w:pStyle w:val="Default"/>
        <w:numPr>
          <w:ilvl w:val="0"/>
          <w:numId w:val="1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Not symbolize, suggest, display or reference: tobacco, cannabis, alcohol, drugs or related paraphernalia, promotion or incitement of violence or any illegal conduct or criminal </w:t>
      </w:r>
      <w:proofErr w:type="gramStart"/>
      <w:r w:rsidRPr="005D23A0">
        <w:rPr>
          <w:rFonts w:asciiTheme="minorHAnsi" w:hAnsiTheme="minorHAnsi" w:cstheme="minorHAnsi"/>
        </w:rPr>
        <w:t>activities;</w:t>
      </w:r>
      <w:proofErr w:type="gramEnd"/>
      <w:r w:rsidRPr="005D23A0">
        <w:rPr>
          <w:rFonts w:asciiTheme="minorHAnsi" w:hAnsiTheme="minorHAnsi" w:cstheme="minorHAnsi"/>
        </w:rPr>
        <w:t xml:space="preserve"> </w:t>
      </w:r>
    </w:p>
    <w:p w14:paraId="2CF98CC7" w14:textId="77777777" w:rsidR="00043FE2" w:rsidRPr="005D23A0" w:rsidRDefault="00043FE2" w:rsidP="00F763F3">
      <w:pPr>
        <w:pStyle w:val="Default"/>
        <w:ind w:left="360"/>
        <w:contextualSpacing/>
        <w:rPr>
          <w:rFonts w:asciiTheme="minorHAnsi" w:hAnsiTheme="minorHAnsi" w:cstheme="minorHAnsi"/>
        </w:rPr>
      </w:pPr>
    </w:p>
    <w:p w14:paraId="7C9A67D6" w14:textId="69A71339" w:rsidR="00043FE2" w:rsidRPr="005D23A0" w:rsidRDefault="00043FE2" w:rsidP="00F763F3">
      <w:pPr>
        <w:pStyle w:val="Default"/>
        <w:numPr>
          <w:ilvl w:val="0"/>
          <w:numId w:val="1"/>
        </w:numPr>
        <w:ind w:left="108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Not interfere with the safe operation of the school, limit or restrict the rights of others, or create a reasonably foreseeable risk of such interference or invasion of rights; (e.g., except for creed accommodations and safety requirements, no head wear may obscure the face, all other head wear may be worn)</w:t>
      </w:r>
      <w:r w:rsidR="0094060B">
        <w:rPr>
          <w:rFonts w:asciiTheme="minorHAnsi" w:hAnsiTheme="minorHAnsi" w:cstheme="minorHAnsi"/>
        </w:rPr>
        <w:t>.</w:t>
      </w:r>
    </w:p>
    <w:p w14:paraId="05E1485E" w14:textId="2EA1F752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5009E1A3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048921AA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0D9EBD80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1738CBEB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37C1D041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86E3659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0369BF6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6F911A7F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30F8FC1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0FEDAB42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AF06DCD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2FA02227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31DF287F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02DE189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40790E34" w14:textId="6296F61D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546CB10B" w14:textId="68D0CC29" w:rsidR="00A80B3F" w:rsidRDefault="00A80B3F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2D352094" w14:textId="77777777" w:rsidR="00A80B3F" w:rsidRDefault="00A80B3F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3ACFABB" w14:textId="77777777" w:rsidR="00E77EE3" w:rsidRDefault="00E77EE3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D90CF92" w14:textId="4E1BCA33" w:rsidR="00043FE2" w:rsidRPr="00117B76" w:rsidRDefault="00043FE2" w:rsidP="00F763F3">
      <w:pPr>
        <w:pStyle w:val="Default"/>
        <w:contextualSpacing/>
        <w:rPr>
          <w:rFonts w:asciiTheme="minorHAnsi" w:hAnsiTheme="minorHAnsi" w:cstheme="minorHAnsi"/>
          <w:b/>
          <w:bCs/>
          <w:u w:val="single"/>
        </w:rPr>
      </w:pPr>
      <w:r w:rsidRPr="00117B76">
        <w:rPr>
          <w:rFonts w:asciiTheme="minorHAnsi" w:hAnsiTheme="minorHAnsi" w:cstheme="minorHAnsi"/>
          <w:b/>
          <w:bCs/>
          <w:u w:val="single"/>
        </w:rPr>
        <w:lastRenderedPageBreak/>
        <w:t xml:space="preserve">STUDENT DRESS EXAMPLES </w:t>
      </w:r>
    </w:p>
    <w:p w14:paraId="7976AAF4" w14:textId="77777777" w:rsidR="005D23A0" w:rsidRP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37780721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All students must wear a top and bottom layer of clothing of opaque material. </w:t>
      </w:r>
    </w:p>
    <w:p w14:paraId="12B656D5" w14:textId="556FA2D1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Bottom layers must cover groin and buttocks and top layers must cover </w:t>
      </w:r>
      <w:r w:rsidR="00FE049A">
        <w:rPr>
          <w:rFonts w:asciiTheme="minorHAnsi" w:hAnsiTheme="minorHAnsi" w:cstheme="minorHAnsi"/>
        </w:rPr>
        <w:t>breasts</w:t>
      </w:r>
      <w:r w:rsidRPr="005D23A0">
        <w:rPr>
          <w:rFonts w:asciiTheme="minorHAnsi" w:hAnsiTheme="minorHAnsi" w:cstheme="minorHAnsi"/>
        </w:rPr>
        <w:t xml:space="preserve">. </w:t>
      </w:r>
    </w:p>
    <w:p w14:paraId="11453D55" w14:textId="0186163E" w:rsidR="00043FE2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Tops may expose shoulders, abdomen, midriff, neck lines and cleavage. Bottoms may expose legs, </w:t>
      </w:r>
      <w:r w:rsidR="00A80B3F" w:rsidRPr="005D23A0">
        <w:rPr>
          <w:rFonts w:asciiTheme="minorHAnsi" w:hAnsiTheme="minorHAnsi" w:cstheme="minorHAnsi"/>
        </w:rPr>
        <w:t>thighs,</w:t>
      </w:r>
      <w:r w:rsidRPr="005D23A0">
        <w:rPr>
          <w:rFonts w:asciiTheme="minorHAnsi" w:hAnsiTheme="minorHAnsi" w:cstheme="minorHAnsi"/>
        </w:rPr>
        <w:t xml:space="preserve"> and hips. Undergarments may not be substituted as outwear and if worn, should be worn beneath a layer of outer wear. Straps and waist bands may be </w:t>
      </w:r>
      <w:r w:rsidR="00A80B3F" w:rsidRPr="005D23A0">
        <w:rPr>
          <w:rFonts w:asciiTheme="minorHAnsi" w:hAnsiTheme="minorHAnsi" w:cstheme="minorHAnsi"/>
        </w:rPr>
        <w:t>exposed,</w:t>
      </w:r>
      <w:r w:rsidRPr="005D23A0">
        <w:rPr>
          <w:rFonts w:asciiTheme="minorHAnsi" w:hAnsiTheme="minorHAnsi" w:cstheme="minorHAnsi"/>
        </w:rPr>
        <w:t xml:space="preserve"> however. Any headwear that does not obscure the face may be worn.</w:t>
      </w:r>
      <w:r w:rsidR="0094060B">
        <w:rPr>
          <w:rFonts w:asciiTheme="minorHAnsi" w:hAnsiTheme="minorHAnsi" w:cstheme="minorHAnsi"/>
        </w:rPr>
        <w:t xml:space="preserve"> </w:t>
      </w:r>
      <w:r w:rsidRPr="005D23A0">
        <w:rPr>
          <w:rFonts w:asciiTheme="minorHAnsi" w:hAnsiTheme="minorHAnsi" w:cstheme="minorHAnsi"/>
        </w:rPr>
        <w:t xml:space="preserve"> Students may wear tops and bottoms that conform with the student dress code including the following examples: </w:t>
      </w:r>
    </w:p>
    <w:p w14:paraId="19D30DC2" w14:textId="77777777" w:rsidR="005D23A0" w:rsidRP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284E8DD1" w14:textId="5402EDB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  <w:b/>
          <w:bCs/>
        </w:rPr>
        <w:t xml:space="preserve">Students </w:t>
      </w:r>
      <w:r w:rsidR="00C762DC">
        <w:rPr>
          <w:rFonts w:asciiTheme="minorHAnsi" w:hAnsiTheme="minorHAnsi" w:cstheme="minorHAnsi"/>
          <w:b/>
          <w:bCs/>
        </w:rPr>
        <w:t>MAY</w:t>
      </w:r>
      <w:r w:rsidRPr="005D23A0">
        <w:rPr>
          <w:rFonts w:asciiTheme="minorHAnsi" w:hAnsiTheme="minorHAnsi" w:cstheme="minorHAnsi"/>
          <w:b/>
          <w:bCs/>
        </w:rPr>
        <w:t xml:space="preserve"> wear: </w:t>
      </w:r>
    </w:p>
    <w:p w14:paraId="68A35DA5" w14:textId="3968E640" w:rsidR="00043FE2" w:rsidRPr="005D23A0" w:rsidRDefault="00043FE2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Tops: shirt/ T-shirts/ sweater / vest / midriff baring shirts / tank tops, including spaghetti straps, halter tops, and “tube” (strapless) tops, backless tops, V-neck, plunging necklines, etc. </w:t>
      </w:r>
    </w:p>
    <w:p w14:paraId="5E4C7129" w14:textId="08560383" w:rsidR="00043FE2" w:rsidRPr="005D23A0" w:rsidRDefault="00043FE2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Bottom: pants / jeans/ sweatpants / shorts / skirt / dress / leggings/ fitted pants, including leggings, yoga pants, ripped jeans and “skinny jeans”, etc. </w:t>
      </w:r>
    </w:p>
    <w:p w14:paraId="359E1327" w14:textId="66D17F65" w:rsidR="00043FE2" w:rsidRPr="005D23A0" w:rsidRDefault="00043FE2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Clothing that conforms to established health and safety requirements in classes where protective or supportive clothing is needed, such as chemistry / biology (eye or body protection), dance (bare feet), or health and physical education (athletic attire / specific footwear/ protective gear/ sports equipment/ shower flip-flops)</w:t>
      </w:r>
      <w:r w:rsidRPr="005D23A0">
        <w:rPr>
          <w:rFonts w:asciiTheme="minorHAnsi" w:hAnsiTheme="minorHAnsi" w:cstheme="minorHAnsi"/>
          <w:b/>
          <w:bCs/>
        </w:rPr>
        <w:t xml:space="preserve">. </w:t>
      </w:r>
    </w:p>
    <w:p w14:paraId="0C51902B" w14:textId="0E11387C" w:rsidR="00043FE2" w:rsidRPr="005D23A0" w:rsidRDefault="00043FE2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Headwear: hats, du-rags, bandanas, hoodies, creed-based headwear, etc. </w:t>
      </w:r>
    </w:p>
    <w:p w14:paraId="301482A9" w14:textId="2955ADD8" w:rsidR="00043FE2" w:rsidRPr="005D23A0" w:rsidRDefault="00E77EE3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Pajamas</w:t>
      </w:r>
      <w:r>
        <w:rPr>
          <w:rFonts w:asciiTheme="minorHAnsi" w:hAnsiTheme="minorHAnsi" w:cstheme="minorHAnsi"/>
        </w:rPr>
        <w:t xml:space="preserve"> </w:t>
      </w:r>
      <w:r w:rsidR="00043FE2" w:rsidRPr="005D23A0">
        <w:rPr>
          <w:rFonts w:asciiTheme="minorHAnsi" w:hAnsiTheme="minorHAnsi" w:cstheme="minorHAnsi"/>
        </w:rPr>
        <w:t xml:space="preserve">/ onesies </w:t>
      </w:r>
    </w:p>
    <w:p w14:paraId="1DE55A59" w14:textId="259D743F" w:rsidR="00043FE2" w:rsidRPr="005D23A0" w:rsidRDefault="00043FE2" w:rsidP="00F763F3">
      <w:pPr>
        <w:pStyle w:val="Default"/>
        <w:numPr>
          <w:ilvl w:val="0"/>
          <w:numId w:val="1"/>
        </w:numPr>
        <w:spacing w:after="37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Attire that leaves waistbands or straps on undergarments visible </w:t>
      </w:r>
    </w:p>
    <w:p w14:paraId="02C7D0B8" w14:textId="24816CC8" w:rsidR="00043FE2" w:rsidRPr="005D23A0" w:rsidRDefault="00043FE2" w:rsidP="00F763F3">
      <w:pPr>
        <w:pStyle w:val="Default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Athletic attire </w:t>
      </w:r>
    </w:p>
    <w:p w14:paraId="469EC1CA" w14:textId="77777777" w:rsidR="00043FE2" w:rsidRPr="005D23A0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537D3CE6" w14:textId="3201A620" w:rsidR="00043FE2" w:rsidRDefault="00043FE2" w:rsidP="00F763F3">
      <w:pPr>
        <w:pStyle w:val="Default"/>
        <w:contextualSpacing/>
        <w:rPr>
          <w:rFonts w:asciiTheme="minorHAnsi" w:hAnsiTheme="minorHAnsi" w:cstheme="minorHAnsi"/>
          <w:b/>
          <w:bCs/>
        </w:rPr>
      </w:pPr>
      <w:r w:rsidRPr="005D23A0">
        <w:rPr>
          <w:rFonts w:asciiTheme="minorHAnsi" w:hAnsiTheme="minorHAnsi" w:cstheme="minorHAnsi"/>
          <w:b/>
          <w:bCs/>
        </w:rPr>
        <w:t xml:space="preserve">Students </w:t>
      </w:r>
      <w:r w:rsidR="00C762DC">
        <w:rPr>
          <w:rFonts w:asciiTheme="minorHAnsi" w:hAnsiTheme="minorHAnsi" w:cstheme="minorHAnsi"/>
          <w:b/>
          <w:bCs/>
        </w:rPr>
        <w:t>MAY NOT</w:t>
      </w:r>
      <w:r w:rsidRPr="005D23A0">
        <w:rPr>
          <w:rFonts w:asciiTheme="minorHAnsi" w:hAnsiTheme="minorHAnsi" w:cstheme="minorHAnsi"/>
          <w:b/>
          <w:bCs/>
        </w:rPr>
        <w:t xml:space="preserve"> wear: </w:t>
      </w:r>
    </w:p>
    <w:p w14:paraId="06961E39" w14:textId="1C624CE4" w:rsidR="00043FE2" w:rsidRPr="005D23A0" w:rsidRDefault="00043FE2" w:rsidP="00F763F3">
      <w:pPr>
        <w:pStyle w:val="Default"/>
        <w:numPr>
          <w:ilvl w:val="0"/>
          <w:numId w:val="7"/>
        </w:numPr>
        <w:spacing w:after="21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Violent language or images or messages that promote, </w:t>
      </w:r>
      <w:r w:rsidR="00C762DC" w:rsidRPr="005D23A0">
        <w:rPr>
          <w:rFonts w:asciiTheme="minorHAnsi" w:hAnsiTheme="minorHAnsi" w:cstheme="minorHAnsi"/>
        </w:rPr>
        <w:t>threaten,</w:t>
      </w:r>
      <w:r w:rsidRPr="005D23A0">
        <w:rPr>
          <w:rFonts w:asciiTheme="minorHAnsi" w:hAnsiTheme="minorHAnsi" w:cstheme="minorHAnsi"/>
        </w:rPr>
        <w:t xml:space="preserve"> or incite violent </w:t>
      </w:r>
      <w:proofErr w:type="spellStart"/>
      <w:r w:rsidRPr="005D23A0">
        <w:rPr>
          <w:rFonts w:asciiTheme="minorHAnsi" w:hAnsiTheme="minorHAnsi" w:cstheme="minorHAnsi"/>
        </w:rPr>
        <w:t>behaviours</w:t>
      </w:r>
      <w:proofErr w:type="spellEnd"/>
      <w:r w:rsidRPr="005D23A0">
        <w:rPr>
          <w:rFonts w:asciiTheme="minorHAnsi" w:hAnsiTheme="minorHAnsi" w:cstheme="minorHAnsi"/>
        </w:rPr>
        <w:t xml:space="preserve"> </w:t>
      </w:r>
    </w:p>
    <w:p w14:paraId="48121BF1" w14:textId="4016DC0E" w:rsidR="00043FE2" w:rsidRPr="005D23A0" w:rsidRDefault="00043FE2" w:rsidP="00F763F3">
      <w:pPr>
        <w:pStyle w:val="Default"/>
        <w:numPr>
          <w:ilvl w:val="0"/>
          <w:numId w:val="7"/>
        </w:numPr>
        <w:spacing w:after="21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Images or language promoting or depicting drugs, illegal items, activity, </w:t>
      </w:r>
      <w:r w:rsidR="00C762DC" w:rsidRPr="005D23A0">
        <w:rPr>
          <w:rFonts w:asciiTheme="minorHAnsi" w:hAnsiTheme="minorHAnsi" w:cstheme="minorHAnsi"/>
        </w:rPr>
        <w:t>promotion,</w:t>
      </w:r>
      <w:r w:rsidRPr="005D23A0">
        <w:rPr>
          <w:rFonts w:asciiTheme="minorHAnsi" w:hAnsiTheme="minorHAnsi" w:cstheme="minorHAnsi"/>
        </w:rPr>
        <w:t xml:space="preserve"> or incitement of criminal </w:t>
      </w:r>
      <w:proofErr w:type="spellStart"/>
      <w:r w:rsidRPr="005D23A0">
        <w:rPr>
          <w:rFonts w:asciiTheme="minorHAnsi" w:hAnsiTheme="minorHAnsi" w:cstheme="minorHAnsi"/>
        </w:rPr>
        <w:t>behaviours</w:t>
      </w:r>
      <w:proofErr w:type="spellEnd"/>
      <w:r w:rsidRPr="005D23A0">
        <w:rPr>
          <w:rFonts w:asciiTheme="minorHAnsi" w:hAnsiTheme="minorHAnsi" w:cstheme="minorHAnsi"/>
        </w:rPr>
        <w:t xml:space="preserve"> </w:t>
      </w:r>
    </w:p>
    <w:p w14:paraId="79C6BEF8" w14:textId="2300E5C2" w:rsidR="00043FE2" w:rsidRPr="005D23A0" w:rsidRDefault="00043FE2" w:rsidP="00F763F3">
      <w:pPr>
        <w:pStyle w:val="Default"/>
        <w:numPr>
          <w:ilvl w:val="0"/>
          <w:numId w:val="7"/>
        </w:numPr>
        <w:spacing w:after="21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Images or language promoting or depicting discrimination, hate, </w:t>
      </w:r>
      <w:r w:rsidR="00C762DC" w:rsidRPr="005D23A0">
        <w:rPr>
          <w:rFonts w:asciiTheme="minorHAnsi" w:hAnsiTheme="minorHAnsi" w:cstheme="minorHAnsi"/>
        </w:rPr>
        <w:t>profanity,</w:t>
      </w:r>
      <w:r w:rsidRPr="005D23A0">
        <w:rPr>
          <w:rFonts w:asciiTheme="minorHAnsi" w:hAnsiTheme="minorHAnsi" w:cstheme="minorHAnsi"/>
        </w:rPr>
        <w:t xml:space="preserve"> or pornography </w:t>
      </w:r>
    </w:p>
    <w:p w14:paraId="1CDDFC75" w14:textId="534BF0B7" w:rsidR="005D23A0" w:rsidRPr="005D23A0" w:rsidRDefault="00043FE2" w:rsidP="00F763F3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Images or language motivated by bias, prejudice or hate or that promote or incite harassment, bullying, </w:t>
      </w:r>
      <w:proofErr w:type="gramStart"/>
      <w:r w:rsidRPr="005D23A0">
        <w:rPr>
          <w:rFonts w:asciiTheme="minorHAnsi" w:hAnsiTheme="minorHAnsi" w:cstheme="minorHAnsi"/>
        </w:rPr>
        <w:t>hostile</w:t>
      </w:r>
      <w:proofErr w:type="gramEnd"/>
      <w:r w:rsidRPr="005D23A0">
        <w:rPr>
          <w:rFonts w:asciiTheme="minorHAnsi" w:hAnsiTheme="minorHAnsi" w:cstheme="minorHAnsi"/>
        </w:rPr>
        <w:t xml:space="preserve"> or intimidating environments for any individual or group based their race, </w:t>
      </w:r>
      <w:proofErr w:type="spellStart"/>
      <w:r w:rsidRPr="005D23A0">
        <w:rPr>
          <w:rFonts w:asciiTheme="minorHAnsi" w:hAnsiTheme="minorHAnsi" w:cstheme="minorHAnsi"/>
        </w:rPr>
        <w:t>colour</w:t>
      </w:r>
      <w:proofErr w:type="spellEnd"/>
      <w:r w:rsidRPr="005D23A0">
        <w:rPr>
          <w:rFonts w:asciiTheme="minorHAnsi" w:hAnsiTheme="minorHAnsi" w:cstheme="minorHAnsi"/>
        </w:rPr>
        <w:t xml:space="preserve">, creed, culture, ethnicity, linguistic origin, disability, socio-economic status, age, ancestry, </w:t>
      </w:r>
      <w:r w:rsidR="005D23A0" w:rsidRPr="005D23A0">
        <w:rPr>
          <w:rFonts w:asciiTheme="minorHAnsi" w:hAnsiTheme="minorHAnsi" w:cstheme="minorHAnsi"/>
        </w:rPr>
        <w:t>nationality, place of origin, sex, gender Identity, gender expression, sexual orientation, citizenship, immigration status, family status, and marital status or body type/size</w:t>
      </w:r>
      <w:r w:rsidR="005D23A0">
        <w:rPr>
          <w:rFonts w:asciiTheme="minorHAnsi" w:hAnsiTheme="minorHAnsi" w:cstheme="minorHAnsi"/>
        </w:rPr>
        <w:t>.</w:t>
      </w:r>
      <w:r w:rsidR="005D23A0" w:rsidRPr="005D23A0">
        <w:rPr>
          <w:rFonts w:asciiTheme="minorHAnsi" w:hAnsiTheme="minorHAnsi" w:cstheme="minorHAnsi"/>
        </w:rPr>
        <w:t xml:space="preserve"> </w:t>
      </w:r>
    </w:p>
    <w:p w14:paraId="0B2AD2C6" w14:textId="144F40B4" w:rsidR="005D23A0" w:rsidRPr="005D23A0" w:rsidRDefault="005D23A0" w:rsidP="00F763F3">
      <w:pPr>
        <w:pStyle w:val="Default"/>
        <w:numPr>
          <w:ilvl w:val="0"/>
          <w:numId w:val="7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Any clothing that threatens health and safety or presents a foreseeable risk to the school, the wearer or others based on objective, verifiable evidence </w:t>
      </w:r>
    </w:p>
    <w:p w14:paraId="04E4A73D" w14:textId="4F2BDFBF" w:rsidR="005D23A0" w:rsidRDefault="005D23A0" w:rsidP="00F763F3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>Underwear as the only layer of clothing</w:t>
      </w:r>
      <w:r w:rsidR="004062FA">
        <w:rPr>
          <w:rFonts w:asciiTheme="minorHAnsi" w:hAnsiTheme="minorHAnsi" w:cstheme="minorHAnsi"/>
        </w:rPr>
        <w:t>.</w:t>
      </w:r>
    </w:p>
    <w:p w14:paraId="613392A1" w14:textId="4DE577F8" w:rsidR="004062FA" w:rsidRDefault="004062FA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77383E55" w14:textId="77777777" w:rsidR="0041375E" w:rsidRPr="005D23A0" w:rsidRDefault="0041375E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52F07034" w14:textId="2F84A41D" w:rsidR="005D23A0" w:rsidRPr="005D23A0" w:rsidRDefault="005D23A0" w:rsidP="00F763F3">
      <w:pPr>
        <w:pStyle w:val="Default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  <w:b/>
          <w:bCs/>
        </w:rPr>
        <w:lastRenderedPageBreak/>
        <w:t xml:space="preserve">Students may seek permission to wear: </w:t>
      </w:r>
    </w:p>
    <w:p w14:paraId="6D0D58B3" w14:textId="45E08D80" w:rsidR="005D23A0" w:rsidRPr="005D23A0" w:rsidRDefault="005D23A0" w:rsidP="00F763F3">
      <w:pPr>
        <w:pStyle w:val="Default"/>
        <w:numPr>
          <w:ilvl w:val="0"/>
          <w:numId w:val="9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Bathing suits/ swim wear for pool/ swimming activities </w:t>
      </w:r>
    </w:p>
    <w:p w14:paraId="3410B4C1" w14:textId="11D29B92" w:rsidR="005D23A0" w:rsidRPr="005D23A0" w:rsidRDefault="005D23A0" w:rsidP="00F763F3">
      <w:pPr>
        <w:pStyle w:val="Default"/>
        <w:numPr>
          <w:ilvl w:val="0"/>
          <w:numId w:val="9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Halloween costumes/ sports helmets that obscure a face </w:t>
      </w:r>
    </w:p>
    <w:p w14:paraId="7FF30EF9" w14:textId="39420750" w:rsidR="005D23A0" w:rsidRPr="005D23A0" w:rsidRDefault="005D23A0" w:rsidP="00F763F3">
      <w:pPr>
        <w:pStyle w:val="Default"/>
        <w:numPr>
          <w:ilvl w:val="0"/>
          <w:numId w:val="9"/>
        </w:numPr>
        <w:spacing w:after="20"/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Sports bras as outer wear for athletic activities </w:t>
      </w:r>
    </w:p>
    <w:p w14:paraId="2A9275DF" w14:textId="40FB99F5" w:rsidR="005D23A0" w:rsidRPr="005D23A0" w:rsidRDefault="005D23A0" w:rsidP="00F763F3">
      <w:pPr>
        <w:pStyle w:val="Default"/>
        <w:numPr>
          <w:ilvl w:val="0"/>
          <w:numId w:val="9"/>
        </w:numPr>
        <w:contextualSpacing/>
        <w:rPr>
          <w:rFonts w:asciiTheme="minorHAnsi" w:hAnsiTheme="minorHAnsi" w:cstheme="minorHAnsi"/>
        </w:rPr>
      </w:pPr>
      <w:r w:rsidRPr="005D23A0">
        <w:rPr>
          <w:rFonts w:asciiTheme="minorHAnsi" w:hAnsiTheme="minorHAnsi" w:cstheme="minorHAnsi"/>
        </w:rPr>
        <w:t xml:space="preserve">Dress requirements to support creed practices and similar human rights accommodations </w:t>
      </w:r>
    </w:p>
    <w:p w14:paraId="1699CEF9" w14:textId="621CB3E0" w:rsidR="00043FE2" w:rsidRDefault="00043FE2" w:rsidP="00F763F3">
      <w:pPr>
        <w:pStyle w:val="Default"/>
        <w:contextualSpacing/>
        <w:rPr>
          <w:rFonts w:asciiTheme="minorHAnsi" w:hAnsiTheme="minorHAnsi" w:cstheme="minorHAnsi"/>
        </w:rPr>
      </w:pPr>
    </w:p>
    <w:p w14:paraId="186998F8" w14:textId="77777777" w:rsidR="002A0473" w:rsidRPr="002A0473" w:rsidRDefault="002A0473" w:rsidP="00F763F3">
      <w:pPr>
        <w:shd w:val="clear" w:color="auto" w:fill="FFFFFF"/>
        <w:spacing w:after="240" w:line="240" w:lineRule="auto"/>
        <w:contextualSpacing/>
        <w:textAlignment w:val="baseline"/>
        <w:rPr>
          <w:rFonts w:eastAsia="Times New Roman" w:cs="Tahoma"/>
          <w:b/>
          <w:bCs/>
          <w:color w:val="000000"/>
          <w:sz w:val="21"/>
          <w:szCs w:val="21"/>
        </w:rPr>
      </w:pPr>
      <w:r w:rsidRPr="002A0473">
        <w:rPr>
          <w:rFonts w:eastAsia="Times New Roman" w:cs="Tahoma"/>
          <w:b/>
          <w:bCs/>
          <w:color w:val="000000"/>
          <w:sz w:val="21"/>
          <w:szCs w:val="21"/>
        </w:rPr>
        <w:t>A creed:</w:t>
      </w:r>
    </w:p>
    <w:p w14:paraId="261E2202" w14:textId="2285F3C7" w:rsidR="002A0473" w:rsidRPr="002A0473" w:rsidRDefault="002A0473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 w:rsidRPr="002A0473">
        <w:rPr>
          <w:rFonts w:eastAsia="Times New Roman" w:cs="Tahoma"/>
          <w:color w:val="000000"/>
          <w:sz w:val="21"/>
          <w:szCs w:val="21"/>
        </w:rPr>
        <w:t xml:space="preserve">Is sincerely, </w:t>
      </w:r>
      <w:r w:rsidR="00AC5402" w:rsidRPr="002A0473">
        <w:rPr>
          <w:rFonts w:eastAsia="Times New Roman" w:cs="Tahoma"/>
          <w:color w:val="000000"/>
          <w:sz w:val="21"/>
          <w:szCs w:val="21"/>
        </w:rPr>
        <w:t>freely,</w:t>
      </w:r>
      <w:r w:rsidRPr="002A0473">
        <w:rPr>
          <w:rFonts w:eastAsia="Times New Roman" w:cs="Tahoma"/>
          <w:color w:val="000000"/>
          <w:sz w:val="21"/>
          <w:szCs w:val="21"/>
        </w:rPr>
        <w:t xml:space="preserve"> and deeply held</w:t>
      </w:r>
    </w:p>
    <w:p w14:paraId="6D0B7E3E" w14:textId="62FC0DF7" w:rsidR="002A0473" w:rsidRPr="002A0473" w:rsidRDefault="002A0473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 w:rsidRPr="002A0473">
        <w:rPr>
          <w:rFonts w:eastAsia="Times New Roman" w:cs="Tahoma"/>
          <w:color w:val="000000"/>
          <w:sz w:val="21"/>
          <w:szCs w:val="21"/>
        </w:rPr>
        <w:t>Is integrally linked to a person’s self-definition and spiritual fulfilment</w:t>
      </w:r>
    </w:p>
    <w:p w14:paraId="6CF6F05B" w14:textId="1B7F3F53" w:rsidR="002A0473" w:rsidRPr="002A0473" w:rsidRDefault="002A0473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 w:rsidRPr="002A0473">
        <w:rPr>
          <w:rFonts w:eastAsia="Times New Roman" w:cs="Tahoma"/>
          <w:color w:val="000000"/>
          <w:sz w:val="21"/>
          <w:szCs w:val="21"/>
        </w:rPr>
        <w:t xml:space="preserve">Is </w:t>
      </w:r>
      <w:proofErr w:type="gramStart"/>
      <w:r w:rsidR="00D36582" w:rsidRPr="002A0473">
        <w:rPr>
          <w:rFonts w:eastAsia="Times New Roman" w:cs="Tahoma"/>
          <w:color w:val="000000"/>
          <w:sz w:val="21"/>
          <w:szCs w:val="21"/>
        </w:rPr>
        <w:t>a,</w:t>
      </w:r>
      <w:proofErr w:type="gramEnd"/>
      <w:r w:rsidR="00D36582" w:rsidRPr="002A0473">
        <w:rPr>
          <w:rFonts w:eastAsia="Times New Roman" w:cs="Tahoma"/>
          <w:color w:val="000000"/>
          <w:sz w:val="21"/>
          <w:szCs w:val="21"/>
        </w:rPr>
        <w:t xml:space="preserve"> comprehensive</w:t>
      </w:r>
      <w:r w:rsidRPr="002A0473">
        <w:rPr>
          <w:rFonts w:eastAsia="Times New Roman" w:cs="Tahoma"/>
          <w:color w:val="000000"/>
          <w:sz w:val="21"/>
          <w:szCs w:val="21"/>
        </w:rPr>
        <w:t xml:space="preserve"> and overarching system of belief that governs one’s conduct and practices</w:t>
      </w:r>
    </w:p>
    <w:p w14:paraId="586FB92F" w14:textId="68333B2B" w:rsidR="002A0473" w:rsidRPr="002A0473" w:rsidRDefault="002A0473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 w:rsidRPr="002A0473">
        <w:rPr>
          <w:rFonts w:eastAsia="Times New Roman" w:cs="Tahoma"/>
          <w:color w:val="000000"/>
          <w:sz w:val="21"/>
          <w:szCs w:val="21"/>
        </w:rPr>
        <w:t>Addresses ultimate questions of human existence, including ideas about life, purpose, death, and the existence or non-existence of a creator and/or a higher or different order of existence</w:t>
      </w:r>
    </w:p>
    <w:p w14:paraId="022D77D6" w14:textId="664D8CF6" w:rsidR="002A0473" w:rsidRDefault="002A0473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 w:rsidRPr="002A0473">
        <w:rPr>
          <w:rFonts w:eastAsia="Times New Roman" w:cs="Tahoma"/>
          <w:color w:val="000000"/>
          <w:sz w:val="21"/>
          <w:szCs w:val="21"/>
        </w:rPr>
        <w:t>Has some “nexus” or connection to an organization or community that professes a shared system of belief.</w:t>
      </w:r>
    </w:p>
    <w:p w14:paraId="48259408" w14:textId="7648E535" w:rsidR="00832241" w:rsidRPr="00832241" w:rsidRDefault="00E06744" w:rsidP="00F763F3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="Tahoma"/>
          <w:color w:val="000000"/>
          <w:sz w:val="21"/>
          <w:szCs w:val="21"/>
        </w:rPr>
      </w:pPr>
      <w:r>
        <w:rPr>
          <w:rFonts w:eastAsia="Times New Roman" w:cs="Tahoma"/>
          <w:color w:val="000000"/>
          <w:sz w:val="21"/>
          <w:szCs w:val="21"/>
        </w:rPr>
        <w:t>Includes but is not limited to “religious” beliefs.</w:t>
      </w:r>
    </w:p>
    <w:sectPr w:rsidR="00832241" w:rsidRPr="0083224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EAC" w14:textId="77777777" w:rsidR="00DB2DC5" w:rsidRDefault="00DB2DC5" w:rsidP="00AF2D68">
      <w:pPr>
        <w:spacing w:after="0" w:line="240" w:lineRule="auto"/>
      </w:pPr>
      <w:r>
        <w:separator/>
      </w:r>
    </w:p>
  </w:endnote>
  <w:endnote w:type="continuationSeparator" w:id="0">
    <w:p w14:paraId="465483D1" w14:textId="77777777" w:rsidR="00DB2DC5" w:rsidRDefault="00DB2DC5" w:rsidP="00AF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9C14" w14:textId="77777777" w:rsidR="00DB2DC5" w:rsidRDefault="00DB2DC5" w:rsidP="00AF2D68">
      <w:pPr>
        <w:spacing w:after="0" w:line="240" w:lineRule="auto"/>
      </w:pPr>
      <w:r>
        <w:separator/>
      </w:r>
    </w:p>
  </w:footnote>
  <w:footnote w:type="continuationSeparator" w:id="0">
    <w:p w14:paraId="5A35D650" w14:textId="77777777" w:rsidR="00DB2DC5" w:rsidRDefault="00DB2DC5" w:rsidP="00AF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3BDD" w14:textId="24ACA24D" w:rsidR="00AF2D68" w:rsidRDefault="00AF2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B3F" w14:textId="0DDB398B" w:rsidR="00AF2D68" w:rsidRDefault="00AF2D68" w:rsidP="0020331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36B4" w14:textId="3C33A779" w:rsidR="00AF2D68" w:rsidRDefault="00AF2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F51"/>
    <w:multiLevelType w:val="hybridMultilevel"/>
    <w:tmpl w:val="7E02B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53DB"/>
    <w:multiLevelType w:val="hybridMultilevel"/>
    <w:tmpl w:val="5EB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2F53"/>
    <w:multiLevelType w:val="multilevel"/>
    <w:tmpl w:val="9C2E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751EF"/>
    <w:multiLevelType w:val="hybridMultilevel"/>
    <w:tmpl w:val="7F58F750"/>
    <w:lvl w:ilvl="0" w:tplc="E88E42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23A8"/>
    <w:multiLevelType w:val="hybridMultilevel"/>
    <w:tmpl w:val="36B8A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7C8A"/>
    <w:multiLevelType w:val="hybridMultilevel"/>
    <w:tmpl w:val="3352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6A53"/>
    <w:multiLevelType w:val="hybridMultilevel"/>
    <w:tmpl w:val="8E9C9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4572"/>
    <w:multiLevelType w:val="hybridMultilevel"/>
    <w:tmpl w:val="C0087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F91F6B"/>
    <w:multiLevelType w:val="hybridMultilevel"/>
    <w:tmpl w:val="E9CCE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7DA0"/>
    <w:multiLevelType w:val="hybridMultilevel"/>
    <w:tmpl w:val="77C2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AD3"/>
    <w:multiLevelType w:val="hybridMultilevel"/>
    <w:tmpl w:val="E620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A9F"/>
    <w:multiLevelType w:val="hybridMultilevel"/>
    <w:tmpl w:val="FAEA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46A90"/>
    <w:multiLevelType w:val="hybridMultilevel"/>
    <w:tmpl w:val="FD86CC00"/>
    <w:lvl w:ilvl="0" w:tplc="483A6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12418"/>
    <w:multiLevelType w:val="hybridMultilevel"/>
    <w:tmpl w:val="DC74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D272D"/>
    <w:multiLevelType w:val="hybridMultilevel"/>
    <w:tmpl w:val="29CE483E"/>
    <w:lvl w:ilvl="0" w:tplc="198C78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43B6"/>
    <w:multiLevelType w:val="hybridMultilevel"/>
    <w:tmpl w:val="C1BCE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6049B"/>
    <w:multiLevelType w:val="hybridMultilevel"/>
    <w:tmpl w:val="D4AE9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C2256"/>
    <w:multiLevelType w:val="hybridMultilevel"/>
    <w:tmpl w:val="D4F4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E3DB3"/>
    <w:multiLevelType w:val="hybridMultilevel"/>
    <w:tmpl w:val="6188F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F06C67"/>
    <w:multiLevelType w:val="hybridMultilevel"/>
    <w:tmpl w:val="FBC8F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85E49"/>
    <w:multiLevelType w:val="hybridMultilevel"/>
    <w:tmpl w:val="D0D06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F0F30"/>
    <w:multiLevelType w:val="hybridMultilevel"/>
    <w:tmpl w:val="74F0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8"/>
  </w:num>
  <w:num w:numId="5">
    <w:abstractNumId w:val="21"/>
  </w:num>
  <w:num w:numId="6">
    <w:abstractNumId w:val="17"/>
  </w:num>
  <w:num w:numId="7">
    <w:abstractNumId w:val="13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12"/>
  </w:num>
  <w:num w:numId="15">
    <w:abstractNumId w:val="0"/>
  </w:num>
  <w:num w:numId="16">
    <w:abstractNumId w:val="14"/>
  </w:num>
  <w:num w:numId="17">
    <w:abstractNumId w:val="19"/>
  </w:num>
  <w:num w:numId="18">
    <w:abstractNumId w:val="6"/>
  </w:num>
  <w:num w:numId="19">
    <w:abstractNumId w:val="20"/>
  </w:num>
  <w:num w:numId="20">
    <w:abstractNumId w:val="2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2"/>
    <w:rsid w:val="00043FE2"/>
    <w:rsid w:val="00117B76"/>
    <w:rsid w:val="00176FB9"/>
    <w:rsid w:val="00203319"/>
    <w:rsid w:val="002A0473"/>
    <w:rsid w:val="002B6112"/>
    <w:rsid w:val="00346F70"/>
    <w:rsid w:val="004062FA"/>
    <w:rsid w:val="0041375E"/>
    <w:rsid w:val="00440842"/>
    <w:rsid w:val="00496873"/>
    <w:rsid w:val="004B0455"/>
    <w:rsid w:val="004E79DA"/>
    <w:rsid w:val="005D23A0"/>
    <w:rsid w:val="00637C69"/>
    <w:rsid w:val="00647334"/>
    <w:rsid w:val="006B43B6"/>
    <w:rsid w:val="00832241"/>
    <w:rsid w:val="008F36A6"/>
    <w:rsid w:val="008F532A"/>
    <w:rsid w:val="0094060B"/>
    <w:rsid w:val="009F3FFC"/>
    <w:rsid w:val="00A80B3F"/>
    <w:rsid w:val="00AA42AF"/>
    <w:rsid w:val="00AC5402"/>
    <w:rsid w:val="00AF2D68"/>
    <w:rsid w:val="00B526E9"/>
    <w:rsid w:val="00C762DC"/>
    <w:rsid w:val="00D36582"/>
    <w:rsid w:val="00DB2DC5"/>
    <w:rsid w:val="00E06744"/>
    <w:rsid w:val="00E77EE3"/>
    <w:rsid w:val="00ED3A26"/>
    <w:rsid w:val="00EE532D"/>
    <w:rsid w:val="00EE7D5A"/>
    <w:rsid w:val="00F24CFA"/>
    <w:rsid w:val="00F763F3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42D05F"/>
  <w15:chartTrackingRefBased/>
  <w15:docId w15:val="{71848E8E-B19B-4D14-8C72-5CBEFEBA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F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68"/>
  </w:style>
  <w:style w:type="paragraph" w:styleId="Footer">
    <w:name w:val="footer"/>
    <w:basedOn w:val="Normal"/>
    <w:link w:val="FooterChar"/>
    <w:uiPriority w:val="99"/>
    <w:unhideWhenUsed/>
    <w:rsid w:val="00AF2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Kempton</dc:creator>
  <cp:keywords/>
  <dc:description/>
  <cp:lastModifiedBy>Shawna Nerbas</cp:lastModifiedBy>
  <cp:revision>2</cp:revision>
  <dcterms:created xsi:type="dcterms:W3CDTF">2022-02-16T20:58:00Z</dcterms:created>
  <dcterms:modified xsi:type="dcterms:W3CDTF">2022-02-16T20:58:00Z</dcterms:modified>
</cp:coreProperties>
</file>